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56" w:rsidRPr="00436F7D" w:rsidRDefault="007C7D56" w:rsidP="007C7D56">
      <w:pPr>
        <w:spacing w:after="0"/>
        <w:ind w:left="2880" w:firstLine="720"/>
        <w:rPr>
          <w:rFonts w:asciiTheme="majorBidi" w:hAnsiTheme="majorBidi" w:cstheme="majorBidi"/>
          <w:b/>
        </w:rPr>
      </w:pPr>
      <w:r w:rsidRPr="00436F7D">
        <w:rPr>
          <w:rFonts w:asciiTheme="majorBidi" w:hAnsiTheme="majorBidi" w:cstheme="majorBidi"/>
          <w:b/>
        </w:rPr>
        <w:t>Asia Insurance Company Limited</w:t>
      </w:r>
    </w:p>
    <w:p w:rsidR="007C7D56" w:rsidRPr="00436F7D" w:rsidRDefault="007C7D56" w:rsidP="007C7D56">
      <w:pPr>
        <w:tabs>
          <w:tab w:val="right" w:pos="10080"/>
        </w:tabs>
        <w:spacing w:after="0"/>
        <w:ind w:firstLine="720"/>
        <w:jc w:val="center"/>
        <w:rPr>
          <w:rFonts w:ascii="Times New Roman" w:hAnsi="Times New Roman" w:cs="Times New Roman"/>
          <w:b/>
          <w:sz w:val="18"/>
          <w:szCs w:val="18"/>
        </w:rPr>
      </w:pPr>
      <w:r w:rsidRPr="00436F7D">
        <w:rPr>
          <w:rFonts w:ascii="Times New Roman" w:hAnsi="Times New Roman" w:cs="Times New Roman"/>
          <w:b/>
          <w:sz w:val="18"/>
          <w:szCs w:val="18"/>
        </w:rPr>
        <w:t xml:space="preserve">Asia House, 19 C/D, Block-L, Gulberg-III, Main </w:t>
      </w:r>
      <w:proofErr w:type="spellStart"/>
      <w:r w:rsidRPr="00436F7D">
        <w:rPr>
          <w:rFonts w:ascii="Times New Roman" w:hAnsi="Times New Roman" w:cs="Times New Roman"/>
          <w:b/>
          <w:sz w:val="18"/>
          <w:szCs w:val="18"/>
        </w:rPr>
        <w:t>Ferozepur</w:t>
      </w:r>
      <w:proofErr w:type="spellEnd"/>
      <w:r w:rsidRPr="00436F7D">
        <w:rPr>
          <w:rFonts w:ascii="Times New Roman" w:hAnsi="Times New Roman" w:cs="Times New Roman"/>
          <w:b/>
          <w:sz w:val="18"/>
          <w:szCs w:val="18"/>
        </w:rPr>
        <w:t xml:space="preserve"> Road, Lahore.</w:t>
      </w:r>
    </w:p>
    <w:p w:rsidR="007C7D56" w:rsidRPr="00436F7D" w:rsidRDefault="007C7D56" w:rsidP="007C7D56">
      <w:pPr>
        <w:spacing w:after="0"/>
        <w:ind w:firstLine="720"/>
        <w:jc w:val="center"/>
        <w:rPr>
          <w:rFonts w:ascii="Times New Roman" w:hAnsi="Times New Roman" w:cs="Times New Roman"/>
          <w:b/>
          <w:sz w:val="18"/>
          <w:szCs w:val="18"/>
        </w:rPr>
      </w:pPr>
      <w:r w:rsidRPr="00436F7D">
        <w:rPr>
          <w:rFonts w:ascii="Times New Roman" w:hAnsi="Times New Roman" w:cs="Times New Roman"/>
          <w:b/>
          <w:sz w:val="18"/>
          <w:szCs w:val="18"/>
        </w:rPr>
        <w:t xml:space="preserve">Tel: +92-42-35865575-78, website: </w:t>
      </w:r>
      <w:hyperlink r:id="rId5" w:history="1">
        <w:r w:rsidRPr="00436F7D">
          <w:rPr>
            <w:rStyle w:val="Hyperlink"/>
            <w:rFonts w:ascii="Times New Roman" w:hAnsi="Times New Roman" w:cs="Times New Roman"/>
            <w:b/>
            <w:sz w:val="18"/>
            <w:szCs w:val="18"/>
          </w:rPr>
          <w:t>www.asiainsurance.com.pk</w:t>
        </w:r>
      </w:hyperlink>
    </w:p>
    <w:p w:rsidR="007C7D56" w:rsidRPr="00436F7D" w:rsidRDefault="007C7D56" w:rsidP="007C7D56">
      <w:pPr>
        <w:spacing w:after="0"/>
        <w:ind w:firstLine="720"/>
        <w:jc w:val="center"/>
        <w:rPr>
          <w:rFonts w:asciiTheme="majorBidi" w:hAnsiTheme="majorBidi" w:cstheme="majorBidi"/>
          <w:sz w:val="18"/>
          <w:szCs w:val="18"/>
          <w:u w:val="single"/>
        </w:rPr>
      </w:pPr>
      <w:r w:rsidRPr="00436F7D">
        <w:rPr>
          <w:rFonts w:ascii="Times New Roman" w:hAnsi="Times New Roman" w:cs="Times New Roman"/>
          <w:b/>
          <w:noProof/>
          <w:sz w:val="18"/>
          <w:szCs w:val="18"/>
        </w:rPr>
        <w:drawing>
          <wp:inline distT="0" distB="0" distL="0" distR="0" wp14:anchorId="4044EC45" wp14:editId="2F28E677">
            <wp:extent cx="914400" cy="271445"/>
            <wp:effectExtent l="0" t="0" r="0" b="0"/>
            <wp:docPr id="16" name="Picture 16" descr="C:\Users\MUDASSAR-PC\AppData\Local\Microsoft\Windows\INetCache\Content.Word\Asia-logo-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Users\MUDASSAR-PC\AppData\Local\Microsoft\Windows\INetCache\Content.Word\Asia-logo-1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328" cy="274392"/>
                    </a:xfrm>
                    <a:prstGeom prst="rect">
                      <a:avLst/>
                    </a:prstGeom>
                    <a:noFill/>
                    <a:ln>
                      <a:noFill/>
                    </a:ln>
                  </pic:spPr>
                </pic:pic>
              </a:graphicData>
            </a:graphic>
          </wp:inline>
        </w:drawing>
      </w:r>
      <w:r w:rsidRPr="00436F7D">
        <w:rPr>
          <w:rFonts w:ascii="Times New Roman" w:hAnsi="Times New Roman" w:cs="Times New Roman"/>
          <w:b/>
          <w:noProof/>
          <w:sz w:val="18"/>
          <w:szCs w:val="18"/>
        </w:rPr>
        <w:drawing>
          <wp:inline distT="0" distB="0" distL="0" distR="0" wp14:anchorId="4F1E1D13" wp14:editId="514E446F">
            <wp:extent cx="395605" cy="359161"/>
            <wp:effectExtent l="0" t="0" r="0" b="3175"/>
            <wp:docPr id="15" name="Picture 15" descr="C:\Users\MUDASSAR-PC\AppData\Local\Microsoft\Windows\INetCache\Content.Word\Asia Takafu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C:\Users\MUDASSAR-PC\AppData\Local\Microsoft\Windows\INetCache\Content.Word\Asia Takaful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472" cy="365396"/>
                    </a:xfrm>
                    <a:prstGeom prst="rect">
                      <a:avLst/>
                    </a:prstGeom>
                    <a:noFill/>
                    <a:ln>
                      <a:noFill/>
                    </a:ln>
                  </pic:spPr>
                </pic:pic>
              </a:graphicData>
            </a:graphic>
          </wp:inline>
        </w:drawing>
      </w:r>
    </w:p>
    <w:p w:rsidR="007C7D56" w:rsidRPr="00436F7D" w:rsidRDefault="007C7D56" w:rsidP="007C7D56">
      <w:pPr>
        <w:spacing w:after="0"/>
        <w:ind w:firstLine="720"/>
        <w:jc w:val="center"/>
        <w:rPr>
          <w:rFonts w:asciiTheme="majorBidi" w:hAnsiTheme="majorBidi" w:cstheme="majorBidi"/>
          <w:sz w:val="18"/>
          <w:szCs w:val="18"/>
        </w:rPr>
      </w:pPr>
    </w:p>
    <w:p w:rsidR="007C7D56" w:rsidRPr="00436F7D" w:rsidRDefault="007C7D56" w:rsidP="007C7D56">
      <w:pPr>
        <w:spacing w:after="0"/>
        <w:ind w:right="1" w:firstLine="720"/>
        <w:jc w:val="center"/>
        <w:rPr>
          <w:rFonts w:asciiTheme="majorBidi" w:hAnsiTheme="majorBidi" w:cstheme="majorBidi"/>
          <w:b/>
          <w:sz w:val="18"/>
          <w:szCs w:val="18"/>
          <w:u w:val="single"/>
        </w:rPr>
      </w:pPr>
      <w:r w:rsidRPr="00436F7D">
        <w:rPr>
          <w:rFonts w:asciiTheme="majorBidi" w:hAnsiTheme="majorBidi" w:cstheme="majorBidi"/>
          <w:b/>
          <w:sz w:val="18"/>
          <w:szCs w:val="18"/>
          <w:u w:val="single"/>
        </w:rPr>
        <w:t xml:space="preserve">BALLOT PAPER FOR VOTING THROUGH POST </w:t>
      </w:r>
    </w:p>
    <w:p w:rsidR="007C7D56" w:rsidRPr="00436F7D" w:rsidRDefault="007C7D56" w:rsidP="007C7D56">
      <w:pPr>
        <w:spacing w:after="0"/>
        <w:ind w:right="1" w:firstLine="720"/>
        <w:rPr>
          <w:rFonts w:asciiTheme="majorBidi" w:hAnsiTheme="majorBidi" w:cstheme="majorBidi"/>
          <w:b/>
          <w:sz w:val="18"/>
          <w:szCs w:val="18"/>
          <w:u w:val="single"/>
        </w:rPr>
      </w:pPr>
    </w:p>
    <w:p w:rsidR="007C7D56" w:rsidRPr="00436F7D" w:rsidRDefault="007C7D56" w:rsidP="007C7D56">
      <w:pPr>
        <w:spacing w:after="0"/>
        <w:ind w:right="1" w:firstLine="720"/>
        <w:rPr>
          <w:rFonts w:asciiTheme="majorBidi" w:hAnsiTheme="majorBidi" w:cstheme="majorBidi"/>
          <w:sz w:val="18"/>
          <w:szCs w:val="18"/>
          <w:u w:val="single"/>
        </w:rPr>
      </w:pPr>
      <w:r w:rsidRPr="00436F7D">
        <w:rPr>
          <w:rFonts w:asciiTheme="majorBidi" w:hAnsiTheme="majorBidi" w:cstheme="majorBidi"/>
          <w:b/>
          <w:sz w:val="18"/>
          <w:szCs w:val="18"/>
          <w:u w:val="single"/>
        </w:rPr>
        <w:t>For poll at the Annual General Meeting of Asia Insurance Company Limited to be held on Monday, April 29, 2024 at 01:00 p.m. at</w:t>
      </w:r>
      <w:r w:rsidRPr="00436F7D">
        <w:rPr>
          <w:rFonts w:ascii="Times New Roman" w:hAnsi="Times New Roman" w:cs="Times New Roman"/>
          <w:b/>
          <w:sz w:val="18"/>
          <w:szCs w:val="18"/>
          <w:u w:val="single"/>
        </w:rPr>
        <w:t xml:space="preserve">19 C/D, Block-L, Gulberg-III, </w:t>
      </w:r>
      <w:proofErr w:type="gramStart"/>
      <w:r w:rsidRPr="00436F7D">
        <w:rPr>
          <w:rFonts w:ascii="Times New Roman" w:hAnsi="Times New Roman" w:cs="Times New Roman"/>
          <w:b/>
          <w:sz w:val="18"/>
          <w:szCs w:val="18"/>
          <w:u w:val="single"/>
        </w:rPr>
        <w:t>Main</w:t>
      </w:r>
      <w:proofErr w:type="gramEnd"/>
      <w:r w:rsidRPr="00436F7D">
        <w:rPr>
          <w:rFonts w:ascii="Times New Roman" w:hAnsi="Times New Roman" w:cs="Times New Roman"/>
          <w:b/>
          <w:sz w:val="18"/>
          <w:szCs w:val="18"/>
          <w:u w:val="single"/>
        </w:rPr>
        <w:t xml:space="preserve"> </w:t>
      </w:r>
      <w:proofErr w:type="spellStart"/>
      <w:r w:rsidRPr="00436F7D">
        <w:rPr>
          <w:rFonts w:ascii="Times New Roman" w:hAnsi="Times New Roman" w:cs="Times New Roman"/>
          <w:b/>
          <w:sz w:val="18"/>
          <w:szCs w:val="18"/>
          <w:u w:val="single"/>
        </w:rPr>
        <w:t>Ferozepur</w:t>
      </w:r>
      <w:proofErr w:type="spellEnd"/>
      <w:r w:rsidRPr="00436F7D">
        <w:rPr>
          <w:rFonts w:ascii="Times New Roman" w:hAnsi="Times New Roman" w:cs="Times New Roman"/>
          <w:b/>
          <w:sz w:val="18"/>
          <w:szCs w:val="18"/>
          <w:u w:val="single"/>
        </w:rPr>
        <w:t xml:space="preserve"> Road, Lahore</w:t>
      </w:r>
      <w:r w:rsidRPr="00436F7D">
        <w:rPr>
          <w:rFonts w:asciiTheme="majorBidi" w:hAnsiTheme="majorBidi" w:cstheme="majorBidi"/>
          <w:b/>
          <w:sz w:val="18"/>
          <w:szCs w:val="18"/>
          <w:u w:val="single"/>
        </w:rPr>
        <w:t>.</w:t>
      </w:r>
    </w:p>
    <w:p w:rsidR="007C7D56" w:rsidRPr="00436F7D" w:rsidRDefault="007C7D56" w:rsidP="007C7D56">
      <w:pPr>
        <w:spacing w:after="0"/>
        <w:ind w:firstLine="720"/>
        <w:jc w:val="center"/>
        <w:rPr>
          <w:rFonts w:asciiTheme="majorBidi" w:hAnsiTheme="majorBidi" w:cstheme="majorBidi"/>
          <w:sz w:val="18"/>
          <w:szCs w:val="18"/>
        </w:rPr>
      </w:pPr>
    </w:p>
    <w:p w:rsidR="007C7D56" w:rsidRPr="002C0800" w:rsidRDefault="007C7D56" w:rsidP="007C7D56">
      <w:pPr>
        <w:rPr>
          <w:rFonts w:ascii="Times New Roman" w:hAnsi="Times New Roman" w:cs="Times New Roman"/>
          <w:sz w:val="18"/>
          <w:szCs w:val="18"/>
        </w:rPr>
      </w:pPr>
      <w:r w:rsidRPr="00436F7D">
        <w:rPr>
          <w:rFonts w:asciiTheme="majorBidi" w:hAnsiTheme="majorBidi" w:cstheme="majorBidi"/>
          <w:sz w:val="18"/>
          <w:szCs w:val="18"/>
        </w:rPr>
        <w:t xml:space="preserve">Designated email address of the Chairman at which the duly filled in ballot paper may be sent: </w:t>
      </w:r>
      <w:hyperlink r:id="rId8" w:history="1">
        <w:r w:rsidRPr="002C0800">
          <w:rPr>
            <w:rFonts w:ascii="Times New Roman" w:hAnsi="Times New Roman" w:cs="Times New Roman"/>
            <w:color w:val="5B9BD5" w:themeColor="accent1"/>
            <w:sz w:val="18"/>
            <w:szCs w:val="18"/>
          </w:rPr>
          <w:t>chairman@asiainsurance.com.pk</w:t>
        </w:r>
      </w:hyperlink>
    </w:p>
    <w:p w:rsidR="007C7D56" w:rsidRPr="00436F7D" w:rsidRDefault="007C7D56" w:rsidP="007C7D56">
      <w:pPr>
        <w:spacing w:after="23" w:line="249" w:lineRule="auto"/>
        <w:rPr>
          <w:rFonts w:asciiTheme="majorBidi" w:hAnsiTheme="majorBidi" w:cstheme="majorBidi"/>
          <w:sz w:val="18"/>
          <w:szCs w:val="18"/>
        </w:rPr>
      </w:pPr>
    </w:p>
    <w:tbl>
      <w:tblPr>
        <w:tblStyle w:val="TableGrid0"/>
        <w:tblW w:w="10188" w:type="dxa"/>
        <w:tblInd w:w="-113" w:type="dxa"/>
        <w:tblCellMar>
          <w:top w:w="45" w:type="dxa"/>
          <w:left w:w="108" w:type="dxa"/>
          <w:right w:w="115" w:type="dxa"/>
        </w:tblCellMar>
        <w:tblLook w:val="04A0" w:firstRow="1" w:lastRow="0" w:firstColumn="1" w:lastColumn="0" w:noHBand="0" w:noVBand="1"/>
      </w:tblPr>
      <w:tblGrid>
        <w:gridCol w:w="5778"/>
        <w:gridCol w:w="4410"/>
      </w:tblGrid>
      <w:tr w:rsidR="007C7D56" w:rsidRPr="00436F7D" w:rsidTr="00C74927">
        <w:trPr>
          <w:trHeight w:val="254"/>
        </w:trPr>
        <w:tc>
          <w:tcPr>
            <w:tcW w:w="5778"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rPr>
                <w:rFonts w:asciiTheme="majorBidi" w:hAnsiTheme="majorBidi" w:cstheme="majorBidi"/>
                <w:sz w:val="18"/>
                <w:szCs w:val="18"/>
              </w:rPr>
            </w:pPr>
            <w:r w:rsidRPr="00436F7D">
              <w:rPr>
                <w:rFonts w:asciiTheme="majorBidi" w:hAnsiTheme="majorBidi" w:cstheme="majorBidi"/>
                <w:sz w:val="18"/>
                <w:szCs w:val="18"/>
              </w:rPr>
              <w:t xml:space="preserve">Name of shareholder/joint shareholders </w:t>
            </w:r>
          </w:p>
        </w:tc>
        <w:tc>
          <w:tcPr>
            <w:tcW w:w="4410"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ind w:firstLine="720"/>
              <w:rPr>
                <w:rFonts w:asciiTheme="majorBidi" w:hAnsiTheme="majorBidi" w:cstheme="majorBidi"/>
                <w:sz w:val="18"/>
                <w:szCs w:val="18"/>
              </w:rPr>
            </w:pPr>
            <w:r w:rsidRPr="00436F7D">
              <w:rPr>
                <w:rFonts w:asciiTheme="majorBidi" w:hAnsiTheme="majorBidi" w:cstheme="majorBidi"/>
                <w:sz w:val="18"/>
                <w:szCs w:val="18"/>
              </w:rPr>
              <w:t xml:space="preserve"> </w:t>
            </w:r>
          </w:p>
        </w:tc>
      </w:tr>
      <w:tr w:rsidR="007C7D56" w:rsidRPr="00436F7D" w:rsidTr="00C74927">
        <w:trPr>
          <w:trHeight w:val="254"/>
        </w:trPr>
        <w:tc>
          <w:tcPr>
            <w:tcW w:w="5778"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rPr>
                <w:rFonts w:asciiTheme="majorBidi" w:hAnsiTheme="majorBidi" w:cstheme="majorBidi"/>
                <w:sz w:val="18"/>
                <w:szCs w:val="18"/>
              </w:rPr>
            </w:pPr>
            <w:r w:rsidRPr="00436F7D">
              <w:rPr>
                <w:rFonts w:asciiTheme="majorBidi" w:hAnsiTheme="majorBidi" w:cstheme="majorBidi"/>
                <w:sz w:val="18"/>
                <w:szCs w:val="18"/>
              </w:rPr>
              <w:t xml:space="preserve">Registered Address </w:t>
            </w:r>
          </w:p>
        </w:tc>
        <w:tc>
          <w:tcPr>
            <w:tcW w:w="4410"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ind w:firstLine="720"/>
              <w:rPr>
                <w:rFonts w:asciiTheme="majorBidi" w:hAnsiTheme="majorBidi" w:cstheme="majorBidi"/>
                <w:sz w:val="18"/>
                <w:szCs w:val="18"/>
              </w:rPr>
            </w:pPr>
            <w:r w:rsidRPr="00436F7D">
              <w:rPr>
                <w:rFonts w:asciiTheme="majorBidi" w:hAnsiTheme="majorBidi" w:cstheme="majorBidi"/>
                <w:sz w:val="18"/>
                <w:szCs w:val="18"/>
              </w:rPr>
              <w:t xml:space="preserve"> </w:t>
            </w:r>
          </w:p>
        </w:tc>
      </w:tr>
      <w:tr w:rsidR="007C7D56" w:rsidRPr="00436F7D" w:rsidTr="00C74927">
        <w:trPr>
          <w:trHeight w:val="254"/>
        </w:trPr>
        <w:tc>
          <w:tcPr>
            <w:tcW w:w="5778"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rPr>
                <w:rFonts w:asciiTheme="majorBidi" w:hAnsiTheme="majorBidi" w:cstheme="majorBidi"/>
                <w:sz w:val="18"/>
                <w:szCs w:val="18"/>
              </w:rPr>
            </w:pPr>
            <w:r w:rsidRPr="00436F7D">
              <w:rPr>
                <w:rFonts w:asciiTheme="majorBidi" w:hAnsiTheme="majorBidi" w:cstheme="majorBidi"/>
                <w:sz w:val="18"/>
                <w:szCs w:val="18"/>
              </w:rPr>
              <w:t>Folio No. / CDC Participant / Investor ID with sub-account No</w:t>
            </w:r>
          </w:p>
        </w:tc>
        <w:tc>
          <w:tcPr>
            <w:tcW w:w="4410"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ind w:firstLine="720"/>
              <w:rPr>
                <w:rFonts w:asciiTheme="majorBidi" w:hAnsiTheme="majorBidi" w:cstheme="majorBidi"/>
                <w:sz w:val="18"/>
                <w:szCs w:val="18"/>
              </w:rPr>
            </w:pPr>
          </w:p>
        </w:tc>
      </w:tr>
      <w:tr w:rsidR="007C7D56" w:rsidRPr="00436F7D" w:rsidTr="00C74927">
        <w:trPr>
          <w:trHeight w:val="254"/>
        </w:trPr>
        <w:tc>
          <w:tcPr>
            <w:tcW w:w="5778"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rPr>
                <w:rFonts w:asciiTheme="majorBidi" w:hAnsiTheme="majorBidi" w:cstheme="majorBidi"/>
                <w:sz w:val="18"/>
                <w:szCs w:val="18"/>
              </w:rPr>
            </w:pPr>
            <w:r w:rsidRPr="00436F7D">
              <w:rPr>
                <w:rFonts w:asciiTheme="majorBidi" w:hAnsiTheme="majorBidi" w:cstheme="majorBidi"/>
                <w:sz w:val="18"/>
                <w:szCs w:val="18"/>
              </w:rPr>
              <w:t xml:space="preserve">Number of shares held </w:t>
            </w:r>
          </w:p>
        </w:tc>
        <w:tc>
          <w:tcPr>
            <w:tcW w:w="4410"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ind w:firstLine="720"/>
              <w:rPr>
                <w:rFonts w:asciiTheme="majorBidi" w:hAnsiTheme="majorBidi" w:cstheme="majorBidi"/>
                <w:sz w:val="18"/>
                <w:szCs w:val="18"/>
              </w:rPr>
            </w:pPr>
            <w:r w:rsidRPr="00436F7D">
              <w:rPr>
                <w:rFonts w:asciiTheme="majorBidi" w:hAnsiTheme="majorBidi" w:cstheme="majorBidi"/>
                <w:sz w:val="18"/>
                <w:szCs w:val="18"/>
              </w:rPr>
              <w:t xml:space="preserve"> </w:t>
            </w:r>
          </w:p>
        </w:tc>
      </w:tr>
      <w:tr w:rsidR="007C7D56" w:rsidRPr="00436F7D" w:rsidTr="00C74927">
        <w:trPr>
          <w:trHeight w:val="254"/>
        </w:trPr>
        <w:tc>
          <w:tcPr>
            <w:tcW w:w="5778"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rPr>
                <w:rFonts w:asciiTheme="majorBidi" w:hAnsiTheme="majorBidi" w:cstheme="majorBidi"/>
                <w:sz w:val="18"/>
                <w:szCs w:val="18"/>
              </w:rPr>
            </w:pPr>
            <w:r w:rsidRPr="00436F7D">
              <w:rPr>
                <w:rFonts w:asciiTheme="majorBidi" w:hAnsiTheme="majorBidi" w:cstheme="majorBidi"/>
                <w:sz w:val="18"/>
                <w:szCs w:val="18"/>
              </w:rPr>
              <w:t xml:space="preserve">CNIC, NICOP/Passport No. (in case of foreigner) (Copy to be attached) </w:t>
            </w:r>
          </w:p>
        </w:tc>
        <w:tc>
          <w:tcPr>
            <w:tcW w:w="4410"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ind w:firstLine="720"/>
              <w:rPr>
                <w:rFonts w:asciiTheme="majorBidi" w:hAnsiTheme="majorBidi" w:cstheme="majorBidi"/>
                <w:sz w:val="18"/>
                <w:szCs w:val="18"/>
              </w:rPr>
            </w:pPr>
            <w:r w:rsidRPr="00436F7D">
              <w:rPr>
                <w:rFonts w:asciiTheme="majorBidi" w:hAnsiTheme="majorBidi" w:cstheme="majorBidi"/>
                <w:sz w:val="18"/>
                <w:szCs w:val="18"/>
              </w:rPr>
              <w:t xml:space="preserve"> </w:t>
            </w:r>
          </w:p>
        </w:tc>
      </w:tr>
      <w:tr w:rsidR="007C7D56" w:rsidRPr="00436F7D" w:rsidTr="00C74927">
        <w:trPr>
          <w:trHeight w:val="742"/>
        </w:trPr>
        <w:tc>
          <w:tcPr>
            <w:tcW w:w="5778"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rPr>
                <w:rFonts w:asciiTheme="majorBidi" w:hAnsiTheme="majorBidi" w:cstheme="majorBidi"/>
                <w:sz w:val="18"/>
                <w:szCs w:val="18"/>
              </w:rPr>
            </w:pPr>
            <w:r w:rsidRPr="00436F7D">
              <w:rPr>
                <w:rFonts w:asciiTheme="majorBidi" w:hAnsiTheme="majorBidi" w:cstheme="majorBidi"/>
                <w:sz w:val="18"/>
                <w:szCs w:val="18"/>
                <w:u w:val="single"/>
              </w:rPr>
              <w:t>Additional Information and enclosures</w:t>
            </w:r>
            <w:r w:rsidRPr="00436F7D">
              <w:rPr>
                <w:rFonts w:asciiTheme="majorBidi" w:hAnsiTheme="majorBidi" w:cstheme="majorBidi"/>
                <w:sz w:val="18"/>
                <w:szCs w:val="18"/>
              </w:rPr>
              <w:t xml:space="preserve"> </w:t>
            </w:r>
          </w:p>
          <w:p w:rsidR="007C7D56" w:rsidRPr="00436F7D" w:rsidRDefault="007C7D56" w:rsidP="00C74927">
            <w:pPr>
              <w:spacing w:line="259" w:lineRule="auto"/>
              <w:rPr>
                <w:rFonts w:asciiTheme="majorBidi" w:hAnsiTheme="majorBidi" w:cstheme="majorBidi"/>
                <w:sz w:val="18"/>
                <w:szCs w:val="18"/>
              </w:rPr>
            </w:pPr>
            <w:r w:rsidRPr="00436F7D">
              <w:rPr>
                <w:rFonts w:asciiTheme="majorBidi" w:hAnsiTheme="majorBidi" w:cstheme="majorBidi"/>
                <w:sz w:val="18"/>
                <w:szCs w:val="18"/>
              </w:rPr>
              <w:t xml:space="preserve">(In case of representative of body corporate, corporation and Federal Government.) </w:t>
            </w:r>
          </w:p>
        </w:tc>
        <w:tc>
          <w:tcPr>
            <w:tcW w:w="4410"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ind w:firstLine="720"/>
              <w:rPr>
                <w:rFonts w:asciiTheme="majorBidi" w:hAnsiTheme="majorBidi" w:cstheme="majorBidi"/>
                <w:sz w:val="18"/>
                <w:szCs w:val="18"/>
              </w:rPr>
            </w:pPr>
            <w:r w:rsidRPr="00436F7D">
              <w:rPr>
                <w:rFonts w:asciiTheme="majorBidi" w:hAnsiTheme="majorBidi" w:cstheme="majorBidi"/>
                <w:sz w:val="18"/>
                <w:szCs w:val="18"/>
              </w:rPr>
              <w:t xml:space="preserve"> </w:t>
            </w:r>
          </w:p>
        </w:tc>
      </w:tr>
      <w:tr w:rsidR="007C7D56" w:rsidRPr="00436F7D" w:rsidTr="00C74927">
        <w:trPr>
          <w:trHeight w:val="350"/>
        </w:trPr>
        <w:tc>
          <w:tcPr>
            <w:tcW w:w="5778"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rPr>
                <w:rFonts w:asciiTheme="majorBidi" w:hAnsiTheme="majorBidi" w:cstheme="majorBidi"/>
                <w:sz w:val="18"/>
                <w:szCs w:val="18"/>
              </w:rPr>
            </w:pPr>
            <w:r w:rsidRPr="00436F7D">
              <w:rPr>
                <w:rFonts w:asciiTheme="majorBidi" w:hAnsiTheme="majorBidi" w:cstheme="majorBidi"/>
                <w:sz w:val="18"/>
                <w:szCs w:val="18"/>
              </w:rPr>
              <w:t>Name of Authorized Signatory:</w:t>
            </w:r>
          </w:p>
        </w:tc>
        <w:tc>
          <w:tcPr>
            <w:tcW w:w="4410"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ind w:firstLine="720"/>
              <w:rPr>
                <w:rFonts w:asciiTheme="majorBidi" w:hAnsiTheme="majorBidi" w:cstheme="majorBidi"/>
                <w:sz w:val="18"/>
                <w:szCs w:val="18"/>
              </w:rPr>
            </w:pPr>
          </w:p>
        </w:tc>
      </w:tr>
      <w:tr w:rsidR="007C7D56" w:rsidRPr="00436F7D" w:rsidTr="00C74927">
        <w:trPr>
          <w:trHeight w:val="653"/>
        </w:trPr>
        <w:tc>
          <w:tcPr>
            <w:tcW w:w="5778"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rPr>
                <w:rFonts w:asciiTheme="majorBidi" w:hAnsiTheme="majorBidi" w:cstheme="majorBidi"/>
                <w:sz w:val="18"/>
                <w:szCs w:val="18"/>
              </w:rPr>
            </w:pPr>
            <w:r w:rsidRPr="00436F7D">
              <w:rPr>
                <w:rFonts w:asciiTheme="majorBidi" w:hAnsiTheme="majorBidi" w:cstheme="majorBidi"/>
                <w:sz w:val="18"/>
                <w:szCs w:val="18"/>
              </w:rPr>
              <w:t>CNIC, NICOP/Passport No. (In case of foreigner) of Authorized Signatory - (Copy to be attached)</w:t>
            </w:r>
          </w:p>
        </w:tc>
        <w:tc>
          <w:tcPr>
            <w:tcW w:w="4410" w:type="dxa"/>
            <w:tcBorders>
              <w:top w:val="single" w:sz="4" w:space="0" w:color="000000"/>
              <w:left w:val="single" w:sz="4" w:space="0" w:color="000000"/>
              <w:bottom w:val="single" w:sz="4" w:space="0" w:color="000000"/>
              <w:right w:val="single" w:sz="4" w:space="0" w:color="000000"/>
            </w:tcBorders>
          </w:tcPr>
          <w:p w:rsidR="007C7D56" w:rsidRPr="00436F7D" w:rsidRDefault="007C7D56" w:rsidP="00C74927">
            <w:pPr>
              <w:spacing w:line="259" w:lineRule="auto"/>
              <w:ind w:firstLine="720"/>
              <w:rPr>
                <w:rFonts w:asciiTheme="majorBidi" w:hAnsiTheme="majorBidi" w:cstheme="majorBidi"/>
                <w:sz w:val="18"/>
                <w:szCs w:val="18"/>
              </w:rPr>
            </w:pPr>
          </w:p>
        </w:tc>
      </w:tr>
    </w:tbl>
    <w:p w:rsidR="007C7D56" w:rsidRPr="00436F7D" w:rsidRDefault="007C7D56" w:rsidP="007C7D56">
      <w:pPr>
        <w:spacing w:after="0"/>
        <w:ind w:firstLine="720"/>
        <w:rPr>
          <w:rFonts w:asciiTheme="majorBidi" w:hAnsiTheme="majorBidi" w:cstheme="majorBidi"/>
          <w:sz w:val="18"/>
          <w:szCs w:val="18"/>
        </w:rPr>
      </w:pPr>
      <w:r w:rsidRPr="00436F7D">
        <w:rPr>
          <w:rFonts w:asciiTheme="majorBidi" w:hAnsiTheme="majorBidi" w:cstheme="majorBidi"/>
          <w:sz w:val="18"/>
          <w:szCs w:val="18"/>
        </w:rPr>
        <w:t xml:space="preserve"> </w:t>
      </w:r>
    </w:p>
    <w:p w:rsidR="007C7D56" w:rsidRPr="00436F7D" w:rsidRDefault="007C7D56" w:rsidP="007C7D56">
      <w:pPr>
        <w:spacing w:after="0"/>
        <w:ind w:right="56"/>
        <w:rPr>
          <w:rFonts w:asciiTheme="majorBidi" w:hAnsiTheme="majorBidi" w:cstheme="majorBidi"/>
          <w:sz w:val="18"/>
          <w:szCs w:val="18"/>
        </w:rPr>
      </w:pPr>
      <w:r w:rsidRPr="00436F7D">
        <w:rPr>
          <w:rFonts w:asciiTheme="majorBidi" w:hAnsiTheme="majorBidi" w:cstheme="majorBidi"/>
          <w:sz w:val="18"/>
          <w:szCs w:val="18"/>
        </w:rPr>
        <w:t xml:space="preserve">I/we hereby exercise my/our vote in respect of the following resolutions through postal ballot by conveying my/our assent or dissent to the following resolution by placing tick (√) mark in the appropriate box below;  </w:t>
      </w:r>
    </w:p>
    <w:p w:rsidR="007C7D56" w:rsidRPr="00436F7D" w:rsidRDefault="007C7D56" w:rsidP="007C7D56">
      <w:pPr>
        <w:spacing w:after="0"/>
        <w:ind w:right="56"/>
        <w:rPr>
          <w:rFonts w:asciiTheme="majorBidi" w:hAnsiTheme="majorBidi" w:cstheme="majorBidi"/>
          <w:sz w:val="18"/>
          <w:szCs w:val="18"/>
        </w:rPr>
      </w:pPr>
    </w:p>
    <w:tbl>
      <w:tblPr>
        <w:tblStyle w:val="TableGrid"/>
        <w:tblW w:w="10207" w:type="dxa"/>
        <w:tblInd w:w="-147" w:type="dxa"/>
        <w:tblLook w:val="04A0" w:firstRow="1" w:lastRow="0" w:firstColumn="1" w:lastColumn="0" w:noHBand="0" w:noVBand="1"/>
      </w:tblPr>
      <w:tblGrid>
        <w:gridCol w:w="10207"/>
      </w:tblGrid>
      <w:tr w:rsidR="007C7D56" w:rsidRPr="00436F7D" w:rsidTr="00C74927">
        <w:tc>
          <w:tcPr>
            <w:tcW w:w="10207" w:type="dxa"/>
          </w:tcPr>
          <w:p w:rsidR="007C7D56" w:rsidRPr="00436F7D" w:rsidRDefault="007C7D56" w:rsidP="00C74927">
            <w:pPr>
              <w:spacing w:line="259" w:lineRule="auto"/>
              <w:ind w:right="56"/>
              <w:jc w:val="center"/>
              <w:rPr>
                <w:rFonts w:asciiTheme="majorBidi" w:hAnsiTheme="majorBidi" w:cstheme="majorBidi"/>
                <w:b/>
                <w:bCs/>
                <w:sz w:val="18"/>
                <w:szCs w:val="18"/>
              </w:rPr>
            </w:pPr>
            <w:r w:rsidRPr="00436F7D">
              <w:rPr>
                <w:rFonts w:asciiTheme="majorBidi" w:hAnsiTheme="majorBidi" w:cstheme="majorBidi"/>
                <w:b/>
                <w:bCs/>
                <w:sz w:val="18"/>
                <w:szCs w:val="18"/>
              </w:rPr>
              <w:t>Special Resolutions</w:t>
            </w:r>
          </w:p>
        </w:tc>
      </w:tr>
      <w:tr w:rsidR="007C7D56" w:rsidRPr="00436F7D" w:rsidTr="00C74927">
        <w:tc>
          <w:tcPr>
            <w:tcW w:w="10207" w:type="dxa"/>
          </w:tcPr>
          <w:p w:rsidR="007C7D56" w:rsidRPr="00436F7D" w:rsidRDefault="007C7D56" w:rsidP="00C74927">
            <w:pPr>
              <w:spacing w:line="259" w:lineRule="auto"/>
              <w:ind w:right="56"/>
              <w:rPr>
                <w:rFonts w:asciiTheme="majorBidi" w:hAnsiTheme="majorBidi" w:cstheme="majorBidi"/>
                <w:sz w:val="18"/>
                <w:szCs w:val="18"/>
              </w:rPr>
            </w:pPr>
          </w:p>
          <w:p w:rsidR="007C7D56" w:rsidRPr="00436F7D" w:rsidRDefault="007C7D56" w:rsidP="00C74927">
            <w:pPr>
              <w:spacing w:line="259" w:lineRule="auto"/>
              <w:ind w:right="56" w:hanging="274"/>
              <w:rPr>
                <w:sz w:val="18"/>
                <w:szCs w:val="18"/>
              </w:rPr>
            </w:pPr>
            <w:r w:rsidRPr="00436F7D">
              <w:rPr>
                <w:sz w:val="18"/>
                <w:szCs w:val="18"/>
              </w:rPr>
              <w:t xml:space="preserve">6. To consider and, if through fit, pass the following resolution as Special Resolution with or without modification: </w:t>
            </w:r>
          </w:p>
          <w:p w:rsidR="007C7D56" w:rsidRPr="00436F7D" w:rsidRDefault="007C7D56" w:rsidP="00C74927">
            <w:pPr>
              <w:spacing w:line="259" w:lineRule="auto"/>
              <w:ind w:right="56" w:hanging="274"/>
              <w:rPr>
                <w:sz w:val="18"/>
                <w:szCs w:val="18"/>
              </w:rPr>
            </w:pPr>
            <w:r w:rsidRPr="00436F7D">
              <w:rPr>
                <w:sz w:val="18"/>
                <w:szCs w:val="18"/>
              </w:rPr>
              <w:t xml:space="preserve">    "</w:t>
            </w:r>
            <w:r w:rsidRPr="00436F7D">
              <w:rPr>
                <w:b/>
                <w:sz w:val="18"/>
                <w:szCs w:val="18"/>
              </w:rPr>
              <w:t>RESOLVED THAT</w:t>
            </w:r>
            <w:r w:rsidRPr="00436F7D">
              <w:rPr>
                <w:sz w:val="18"/>
                <w:szCs w:val="18"/>
              </w:rPr>
              <w:t xml:space="preserve"> the transaction carried out by the Company with related parties in 2023, be and hereby ratified, approved and confirmed."</w:t>
            </w:r>
          </w:p>
          <w:p w:rsidR="007C7D56" w:rsidRPr="00436F7D" w:rsidRDefault="007C7D56" w:rsidP="00C74927">
            <w:pPr>
              <w:spacing w:line="259" w:lineRule="auto"/>
              <w:ind w:right="56" w:hanging="274"/>
              <w:rPr>
                <w:sz w:val="18"/>
                <w:szCs w:val="18"/>
              </w:rPr>
            </w:pPr>
            <w:r w:rsidRPr="00436F7D">
              <w:rPr>
                <w:sz w:val="18"/>
                <w:szCs w:val="18"/>
              </w:rPr>
              <w:t xml:space="preserve">     </w:t>
            </w:r>
            <w:r w:rsidRPr="00436F7D">
              <w:rPr>
                <w:b/>
                <w:sz w:val="18"/>
                <w:szCs w:val="18"/>
              </w:rPr>
              <w:t>"RESOLVED FURTHER THAT</w:t>
            </w:r>
            <w:r w:rsidRPr="00436F7D">
              <w:rPr>
                <w:sz w:val="18"/>
                <w:szCs w:val="18"/>
              </w:rPr>
              <w:t xml:space="preserve"> the renewal of Lease Agreements regarding Ground, 4th, 5th and 6th Floors of Asia House 19, C/D Block L, Gulberg III, Lahore, with Related Parties wherein majority of directors are interested for the period of three (3) years, starting from April l, 2024 are hereby approved" </w:t>
            </w:r>
          </w:p>
          <w:p w:rsidR="007C7D56" w:rsidRPr="00436F7D" w:rsidRDefault="007C7D56" w:rsidP="00C74927">
            <w:pPr>
              <w:spacing w:line="259" w:lineRule="auto"/>
              <w:ind w:right="56" w:hanging="274"/>
              <w:rPr>
                <w:rFonts w:asciiTheme="majorBidi" w:hAnsiTheme="majorBidi" w:cstheme="majorBidi"/>
                <w:sz w:val="18"/>
                <w:szCs w:val="18"/>
              </w:rPr>
            </w:pPr>
            <w:r w:rsidRPr="00436F7D">
              <w:rPr>
                <w:b/>
                <w:sz w:val="18"/>
                <w:szCs w:val="18"/>
              </w:rPr>
              <w:t xml:space="preserve">    “RESOVED FURTHER THAT</w:t>
            </w:r>
            <w:r w:rsidRPr="00436F7D">
              <w:rPr>
                <w:sz w:val="18"/>
                <w:szCs w:val="18"/>
              </w:rPr>
              <w:t xml:space="preserve"> Chief Executive and the Secretary of the Company be and is hereby authorized to take necessary steps and execute documents as may be necessary or expedient for the purpose of giving effect to the spirit and intent of above resolutions and take steps necessary for filling of documents with Registrar Concerned”.</w:t>
            </w:r>
          </w:p>
          <w:p w:rsidR="007C7D56" w:rsidRPr="00436F7D" w:rsidRDefault="007C7D56" w:rsidP="00C74927">
            <w:pPr>
              <w:rPr>
                <w:rFonts w:asciiTheme="majorBidi" w:hAnsiTheme="majorBidi" w:cstheme="majorBidi"/>
                <w:sz w:val="18"/>
                <w:szCs w:val="18"/>
              </w:rPr>
            </w:pPr>
          </w:p>
        </w:tc>
      </w:tr>
    </w:tbl>
    <w:p w:rsidR="007C7D56" w:rsidRPr="00436F7D" w:rsidRDefault="007C7D56" w:rsidP="007C7D56">
      <w:pPr>
        <w:spacing w:after="0"/>
        <w:ind w:right="56"/>
        <w:rPr>
          <w:rFonts w:asciiTheme="majorBidi" w:hAnsiTheme="majorBidi" w:cstheme="majorBidi"/>
          <w:sz w:val="18"/>
          <w:szCs w:val="18"/>
        </w:rPr>
      </w:pPr>
    </w:p>
    <w:tbl>
      <w:tblPr>
        <w:tblStyle w:val="TableGrid0"/>
        <w:tblW w:w="10204" w:type="dxa"/>
        <w:tblInd w:w="-106" w:type="dxa"/>
        <w:tblLook w:val="04A0" w:firstRow="1" w:lastRow="0" w:firstColumn="1" w:lastColumn="0" w:noHBand="0" w:noVBand="1"/>
      </w:tblPr>
      <w:tblGrid>
        <w:gridCol w:w="10180"/>
        <w:gridCol w:w="6"/>
        <w:gridCol w:w="6"/>
        <w:gridCol w:w="6"/>
        <w:gridCol w:w="6"/>
      </w:tblGrid>
      <w:tr w:rsidR="007C7D56" w:rsidRPr="00436F7D" w:rsidTr="005A3227">
        <w:trPr>
          <w:trHeight w:val="254"/>
        </w:trPr>
        <w:tc>
          <w:tcPr>
            <w:tcW w:w="10180" w:type="dxa"/>
            <w:vAlign w:val="center"/>
          </w:tcPr>
          <w:tbl>
            <w:tblPr>
              <w:tblW w:w="10160" w:type="dxa"/>
              <w:tblLook w:val="04A0" w:firstRow="1" w:lastRow="0" w:firstColumn="1" w:lastColumn="0" w:noHBand="0" w:noVBand="1"/>
            </w:tblPr>
            <w:tblGrid>
              <w:gridCol w:w="960"/>
              <w:gridCol w:w="3388"/>
              <w:gridCol w:w="1984"/>
              <w:gridCol w:w="1843"/>
              <w:gridCol w:w="1985"/>
            </w:tblGrid>
            <w:tr w:rsidR="007C7D56" w:rsidRPr="00436F7D" w:rsidTr="00C74927">
              <w:trPr>
                <w:trHeight w:val="600"/>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7D56" w:rsidRPr="00436F7D" w:rsidRDefault="007C7D56" w:rsidP="00C74927">
                  <w:pPr>
                    <w:spacing w:after="0" w:line="240" w:lineRule="auto"/>
                    <w:jc w:val="center"/>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Sr. No.</w:t>
                  </w:r>
                </w:p>
              </w:tc>
              <w:tc>
                <w:tcPr>
                  <w:tcW w:w="338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7D56" w:rsidRPr="00436F7D" w:rsidRDefault="007C7D56" w:rsidP="00C74927">
                  <w:pPr>
                    <w:spacing w:after="0" w:line="240" w:lineRule="auto"/>
                    <w:jc w:val="center"/>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Nature and Description of resolutions</w:t>
                  </w:r>
                </w:p>
              </w:tc>
              <w:tc>
                <w:tcPr>
                  <w:tcW w:w="19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7D56" w:rsidRPr="00436F7D" w:rsidRDefault="007C7D56" w:rsidP="00C74927">
                  <w:pPr>
                    <w:spacing w:after="0" w:line="240" w:lineRule="auto"/>
                    <w:jc w:val="center"/>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No. of ordinary shares for which votes cast</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7D56" w:rsidRPr="00436F7D" w:rsidRDefault="007C7D56" w:rsidP="00C74927">
                  <w:pPr>
                    <w:spacing w:after="0" w:line="240" w:lineRule="auto"/>
                    <w:jc w:val="center"/>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I/We assent to the Resolutions (FOR)</w:t>
                  </w:r>
                </w:p>
              </w:tc>
              <w:tc>
                <w:tcPr>
                  <w:tcW w:w="1985" w:type="dxa"/>
                  <w:tcBorders>
                    <w:top w:val="single" w:sz="8" w:space="0" w:color="000000"/>
                    <w:left w:val="nil"/>
                    <w:bottom w:val="nil"/>
                    <w:right w:val="single" w:sz="8" w:space="0" w:color="000000"/>
                  </w:tcBorders>
                  <w:shd w:val="clear" w:color="auto" w:fill="auto"/>
                  <w:vAlign w:val="center"/>
                  <w:hideMark/>
                </w:tcPr>
                <w:p w:rsidR="007C7D56" w:rsidRPr="00436F7D" w:rsidRDefault="007C7D56" w:rsidP="00C74927">
                  <w:pPr>
                    <w:spacing w:after="0" w:line="240" w:lineRule="auto"/>
                    <w:jc w:val="center"/>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I/We dissent to the Resolutions</w:t>
                  </w:r>
                </w:p>
              </w:tc>
            </w:tr>
            <w:tr w:rsidR="007C7D56" w:rsidRPr="00436F7D" w:rsidTr="00C74927">
              <w:trPr>
                <w:trHeight w:val="315"/>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7C7D56" w:rsidRPr="00436F7D" w:rsidRDefault="007C7D56" w:rsidP="00C74927">
                  <w:pPr>
                    <w:spacing w:after="0" w:line="240" w:lineRule="auto"/>
                    <w:rPr>
                      <w:rFonts w:ascii="Times New Roman" w:eastAsia="Times New Roman" w:hAnsi="Times New Roman" w:cs="Times New Roman"/>
                      <w:sz w:val="18"/>
                      <w:szCs w:val="18"/>
                    </w:rPr>
                  </w:pPr>
                </w:p>
              </w:tc>
              <w:tc>
                <w:tcPr>
                  <w:tcW w:w="3388" w:type="dxa"/>
                  <w:vMerge/>
                  <w:tcBorders>
                    <w:top w:val="single" w:sz="8" w:space="0" w:color="000000"/>
                    <w:left w:val="single" w:sz="8" w:space="0" w:color="000000"/>
                    <w:bottom w:val="single" w:sz="8" w:space="0" w:color="000000"/>
                    <w:right w:val="single" w:sz="8" w:space="0" w:color="000000"/>
                  </w:tcBorders>
                  <w:vAlign w:val="center"/>
                  <w:hideMark/>
                </w:tcPr>
                <w:p w:rsidR="007C7D56" w:rsidRPr="00436F7D" w:rsidRDefault="007C7D56" w:rsidP="00C74927">
                  <w:pPr>
                    <w:spacing w:after="0" w:line="240" w:lineRule="auto"/>
                    <w:rPr>
                      <w:rFonts w:ascii="Times New Roman" w:eastAsia="Times New Roman" w:hAnsi="Times New Roman" w:cs="Times New Roman"/>
                      <w:sz w:val="18"/>
                      <w:szCs w:val="18"/>
                    </w:rPr>
                  </w:pPr>
                </w:p>
              </w:tc>
              <w:tc>
                <w:tcPr>
                  <w:tcW w:w="1984" w:type="dxa"/>
                  <w:vMerge/>
                  <w:tcBorders>
                    <w:top w:val="single" w:sz="8" w:space="0" w:color="000000"/>
                    <w:left w:val="single" w:sz="8" w:space="0" w:color="000000"/>
                    <w:bottom w:val="single" w:sz="8" w:space="0" w:color="000000"/>
                    <w:right w:val="single" w:sz="8" w:space="0" w:color="000000"/>
                  </w:tcBorders>
                  <w:vAlign w:val="center"/>
                  <w:hideMark/>
                </w:tcPr>
                <w:p w:rsidR="007C7D56" w:rsidRPr="00436F7D" w:rsidRDefault="007C7D56" w:rsidP="00C74927">
                  <w:pPr>
                    <w:spacing w:after="0" w:line="240" w:lineRule="auto"/>
                    <w:rPr>
                      <w:rFonts w:ascii="Times New Roman" w:eastAsia="Times New Roman" w:hAnsi="Times New Roman" w:cs="Times New Roman"/>
                      <w:sz w:val="18"/>
                      <w:szCs w:val="18"/>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7C7D56" w:rsidRPr="00436F7D" w:rsidRDefault="007C7D56" w:rsidP="00C74927">
                  <w:pPr>
                    <w:spacing w:after="0" w:line="240" w:lineRule="auto"/>
                    <w:rPr>
                      <w:rFonts w:ascii="Times New Roman" w:eastAsia="Times New Roman" w:hAnsi="Times New Roman" w:cs="Times New Roman"/>
                      <w:sz w:val="18"/>
                      <w:szCs w:val="18"/>
                    </w:rPr>
                  </w:pPr>
                </w:p>
              </w:tc>
              <w:tc>
                <w:tcPr>
                  <w:tcW w:w="1985" w:type="dxa"/>
                  <w:tcBorders>
                    <w:top w:val="nil"/>
                    <w:left w:val="nil"/>
                    <w:bottom w:val="single" w:sz="8" w:space="0" w:color="000000"/>
                    <w:right w:val="single" w:sz="8" w:space="0" w:color="000000"/>
                  </w:tcBorders>
                  <w:shd w:val="clear" w:color="auto" w:fill="auto"/>
                  <w:vAlign w:val="center"/>
                  <w:hideMark/>
                </w:tcPr>
                <w:p w:rsidR="007C7D56" w:rsidRPr="00436F7D" w:rsidRDefault="007C7D56" w:rsidP="00C74927">
                  <w:pPr>
                    <w:spacing w:after="0" w:line="240" w:lineRule="auto"/>
                    <w:jc w:val="center"/>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(AGAINST)</w:t>
                  </w:r>
                </w:p>
              </w:tc>
            </w:tr>
            <w:tr w:rsidR="007C7D56" w:rsidRPr="00436F7D" w:rsidTr="00C74927">
              <w:trPr>
                <w:trHeight w:val="615"/>
              </w:trPr>
              <w:tc>
                <w:tcPr>
                  <w:tcW w:w="960" w:type="dxa"/>
                  <w:tcBorders>
                    <w:top w:val="nil"/>
                    <w:left w:val="single" w:sz="8" w:space="0" w:color="000000"/>
                    <w:bottom w:val="single" w:sz="8" w:space="0" w:color="000000"/>
                    <w:right w:val="single" w:sz="8" w:space="0" w:color="000000"/>
                  </w:tcBorders>
                  <w:shd w:val="clear" w:color="auto" w:fill="auto"/>
                  <w:vAlign w:val="center"/>
                  <w:hideMark/>
                </w:tcPr>
                <w:p w:rsidR="007C7D56" w:rsidRPr="00436F7D" w:rsidRDefault="007C7D56" w:rsidP="00C74927">
                  <w:pPr>
                    <w:spacing w:after="0" w:line="240" w:lineRule="auto"/>
                    <w:jc w:val="center"/>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1</w:t>
                  </w:r>
                </w:p>
              </w:tc>
              <w:tc>
                <w:tcPr>
                  <w:tcW w:w="3388" w:type="dxa"/>
                  <w:tcBorders>
                    <w:top w:val="nil"/>
                    <w:left w:val="nil"/>
                    <w:bottom w:val="single" w:sz="8" w:space="0" w:color="000000"/>
                    <w:right w:val="single" w:sz="8" w:space="0" w:color="000000"/>
                  </w:tcBorders>
                  <w:shd w:val="clear" w:color="auto" w:fill="auto"/>
                  <w:vAlign w:val="center"/>
                  <w:hideMark/>
                </w:tcPr>
                <w:p w:rsidR="007C7D56" w:rsidRPr="00436F7D" w:rsidRDefault="007C7D56" w:rsidP="00C74927">
                  <w:pPr>
                    <w:spacing w:after="0" w:line="240" w:lineRule="auto"/>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Special Resolution as per Agenda # 6 (as given above)</w:t>
                  </w:r>
                </w:p>
              </w:tc>
              <w:tc>
                <w:tcPr>
                  <w:tcW w:w="1984" w:type="dxa"/>
                  <w:tcBorders>
                    <w:top w:val="nil"/>
                    <w:left w:val="nil"/>
                    <w:bottom w:val="single" w:sz="8" w:space="0" w:color="000000"/>
                    <w:right w:val="single" w:sz="8" w:space="0" w:color="000000"/>
                  </w:tcBorders>
                  <w:shd w:val="clear" w:color="auto" w:fill="auto"/>
                  <w:vAlign w:val="center"/>
                  <w:hideMark/>
                </w:tcPr>
                <w:p w:rsidR="007C7D56" w:rsidRPr="00436F7D" w:rsidRDefault="007C7D56" w:rsidP="00C74927">
                  <w:pPr>
                    <w:spacing w:after="0" w:line="240" w:lineRule="auto"/>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 xml:space="preserve"> </w:t>
                  </w:r>
                </w:p>
              </w:tc>
              <w:tc>
                <w:tcPr>
                  <w:tcW w:w="1843" w:type="dxa"/>
                  <w:tcBorders>
                    <w:top w:val="nil"/>
                    <w:left w:val="nil"/>
                    <w:bottom w:val="single" w:sz="8" w:space="0" w:color="000000"/>
                    <w:right w:val="single" w:sz="8" w:space="0" w:color="000000"/>
                  </w:tcBorders>
                  <w:shd w:val="clear" w:color="auto" w:fill="auto"/>
                  <w:vAlign w:val="center"/>
                  <w:hideMark/>
                </w:tcPr>
                <w:p w:rsidR="007C7D56" w:rsidRPr="00436F7D" w:rsidRDefault="007C7D56" w:rsidP="00C74927">
                  <w:pPr>
                    <w:spacing w:after="0" w:line="240" w:lineRule="auto"/>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 xml:space="preserve"> </w:t>
                  </w:r>
                </w:p>
              </w:tc>
              <w:tc>
                <w:tcPr>
                  <w:tcW w:w="1985" w:type="dxa"/>
                  <w:tcBorders>
                    <w:top w:val="nil"/>
                    <w:left w:val="nil"/>
                    <w:bottom w:val="single" w:sz="8" w:space="0" w:color="000000"/>
                    <w:right w:val="single" w:sz="8" w:space="0" w:color="000000"/>
                  </w:tcBorders>
                  <w:shd w:val="clear" w:color="auto" w:fill="auto"/>
                  <w:vAlign w:val="center"/>
                  <w:hideMark/>
                </w:tcPr>
                <w:p w:rsidR="007C7D56" w:rsidRPr="00436F7D" w:rsidRDefault="007C7D56" w:rsidP="00C74927">
                  <w:pPr>
                    <w:spacing w:after="0" w:line="240" w:lineRule="auto"/>
                    <w:rPr>
                      <w:rFonts w:ascii="Times New Roman" w:eastAsia="Times New Roman" w:hAnsi="Times New Roman" w:cs="Times New Roman"/>
                      <w:sz w:val="18"/>
                      <w:szCs w:val="18"/>
                    </w:rPr>
                  </w:pPr>
                  <w:r w:rsidRPr="00436F7D">
                    <w:rPr>
                      <w:rFonts w:ascii="Times New Roman" w:eastAsia="Times New Roman" w:hAnsi="Times New Roman" w:cs="Times New Roman"/>
                      <w:sz w:val="18"/>
                      <w:szCs w:val="18"/>
                    </w:rPr>
                    <w:t xml:space="preserve"> </w:t>
                  </w:r>
                </w:p>
              </w:tc>
            </w:tr>
          </w:tbl>
          <w:p w:rsidR="007C7D56" w:rsidRPr="00436F7D" w:rsidRDefault="007C7D56" w:rsidP="00C74927">
            <w:pPr>
              <w:spacing w:after="160" w:line="259" w:lineRule="auto"/>
              <w:rPr>
                <w:rFonts w:asciiTheme="majorBidi" w:hAnsiTheme="majorBidi" w:cstheme="majorBidi"/>
                <w:sz w:val="18"/>
                <w:szCs w:val="18"/>
              </w:rPr>
            </w:pPr>
          </w:p>
        </w:tc>
        <w:tc>
          <w:tcPr>
            <w:tcW w:w="6" w:type="dxa"/>
            <w:vAlign w:val="center"/>
          </w:tcPr>
          <w:p w:rsidR="007C7D56" w:rsidRPr="00436F7D" w:rsidRDefault="007C7D56" w:rsidP="00C74927">
            <w:pPr>
              <w:spacing w:line="259" w:lineRule="auto"/>
              <w:rPr>
                <w:rFonts w:asciiTheme="majorBidi" w:hAnsiTheme="majorBidi" w:cstheme="majorBidi"/>
                <w:sz w:val="18"/>
                <w:szCs w:val="18"/>
              </w:rPr>
            </w:pPr>
          </w:p>
        </w:tc>
        <w:tc>
          <w:tcPr>
            <w:tcW w:w="6" w:type="dxa"/>
            <w:vAlign w:val="center"/>
          </w:tcPr>
          <w:p w:rsidR="007C7D56" w:rsidRPr="00436F7D" w:rsidRDefault="007C7D56" w:rsidP="00C74927">
            <w:pPr>
              <w:spacing w:line="259" w:lineRule="auto"/>
              <w:ind w:firstLine="720"/>
              <w:rPr>
                <w:rFonts w:asciiTheme="majorBidi" w:hAnsiTheme="majorBidi" w:cstheme="majorBidi"/>
                <w:sz w:val="18"/>
                <w:szCs w:val="18"/>
              </w:rPr>
            </w:pPr>
          </w:p>
        </w:tc>
        <w:tc>
          <w:tcPr>
            <w:tcW w:w="6" w:type="dxa"/>
            <w:vAlign w:val="center"/>
          </w:tcPr>
          <w:p w:rsidR="007C7D56" w:rsidRPr="00436F7D" w:rsidRDefault="007C7D56" w:rsidP="00C74927">
            <w:pPr>
              <w:spacing w:line="259" w:lineRule="auto"/>
              <w:ind w:firstLine="720"/>
              <w:rPr>
                <w:rFonts w:asciiTheme="majorBidi" w:hAnsiTheme="majorBidi" w:cstheme="majorBidi"/>
                <w:sz w:val="18"/>
                <w:szCs w:val="18"/>
              </w:rPr>
            </w:pPr>
          </w:p>
        </w:tc>
        <w:tc>
          <w:tcPr>
            <w:tcW w:w="6" w:type="dxa"/>
            <w:vAlign w:val="center"/>
          </w:tcPr>
          <w:p w:rsidR="007C7D56" w:rsidRPr="00436F7D" w:rsidRDefault="007C7D56" w:rsidP="00C74927">
            <w:pPr>
              <w:spacing w:line="259" w:lineRule="auto"/>
              <w:ind w:firstLine="720"/>
              <w:rPr>
                <w:rFonts w:asciiTheme="majorBidi" w:hAnsiTheme="majorBidi" w:cstheme="majorBidi"/>
                <w:sz w:val="18"/>
                <w:szCs w:val="18"/>
              </w:rPr>
            </w:pPr>
          </w:p>
        </w:tc>
      </w:tr>
    </w:tbl>
    <w:p w:rsidR="007C7D56" w:rsidRPr="00436F7D" w:rsidRDefault="007C7D56" w:rsidP="007C7D56">
      <w:pPr>
        <w:pBdr>
          <w:bottom w:val="single" w:sz="12" w:space="1" w:color="auto"/>
        </w:pBdr>
        <w:spacing w:after="23" w:line="249" w:lineRule="auto"/>
        <w:ind w:right="6679"/>
        <w:rPr>
          <w:rFonts w:asciiTheme="majorBidi" w:hAnsiTheme="majorBidi" w:cstheme="majorBidi"/>
          <w:sz w:val="18"/>
          <w:szCs w:val="18"/>
        </w:rPr>
      </w:pPr>
      <w:bookmarkStart w:id="0" w:name="_GoBack"/>
      <w:bookmarkEnd w:id="0"/>
    </w:p>
    <w:p w:rsidR="007C7D56" w:rsidRPr="00436F7D" w:rsidRDefault="007C7D56" w:rsidP="007C7D56">
      <w:pPr>
        <w:spacing w:after="23" w:line="249" w:lineRule="auto"/>
        <w:ind w:right="6679"/>
        <w:rPr>
          <w:rFonts w:asciiTheme="majorBidi" w:hAnsiTheme="majorBidi" w:cstheme="majorBidi"/>
          <w:sz w:val="18"/>
          <w:szCs w:val="18"/>
        </w:rPr>
      </w:pPr>
      <w:r w:rsidRPr="00436F7D">
        <w:rPr>
          <w:rFonts w:asciiTheme="majorBidi" w:hAnsiTheme="majorBidi" w:cstheme="majorBidi"/>
          <w:sz w:val="18"/>
          <w:szCs w:val="18"/>
        </w:rPr>
        <w:t xml:space="preserve">Signature of shareholder(s) </w:t>
      </w:r>
      <w:r w:rsidRPr="00436F7D">
        <w:rPr>
          <w:rFonts w:asciiTheme="majorBidi" w:hAnsiTheme="majorBidi" w:cstheme="majorBidi"/>
          <w:sz w:val="18"/>
          <w:szCs w:val="18"/>
        </w:rPr>
        <w:tab/>
      </w:r>
    </w:p>
    <w:p w:rsidR="007C7D56" w:rsidRPr="00436F7D" w:rsidRDefault="007C7D56" w:rsidP="007C7D56">
      <w:pPr>
        <w:spacing w:after="0"/>
        <w:rPr>
          <w:rFonts w:asciiTheme="majorBidi" w:hAnsiTheme="majorBidi" w:cstheme="majorBidi"/>
          <w:b/>
          <w:bCs/>
          <w:sz w:val="18"/>
          <w:szCs w:val="18"/>
        </w:rPr>
      </w:pPr>
      <w:r w:rsidRPr="00436F7D">
        <w:rPr>
          <w:rFonts w:asciiTheme="majorBidi" w:hAnsiTheme="majorBidi" w:cstheme="majorBidi"/>
          <w:b/>
          <w:bCs/>
          <w:sz w:val="18"/>
          <w:szCs w:val="18"/>
        </w:rPr>
        <w:t xml:space="preserve"> NOTES: </w:t>
      </w:r>
    </w:p>
    <w:p w:rsidR="007C7D56" w:rsidRPr="00436F7D" w:rsidRDefault="007C7D56" w:rsidP="007C7D56">
      <w:pPr>
        <w:rPr>
          <w:rFonts w:ascii="Times New Roman" w:hAnsi="Times New Roman" w:cs="Times New Roman"/>
          <w:sz w:val="18"/>
          <w:szCs w:val="18"/>
        </w:rPr>
      </w:pPr>
      <w:r w:rsidRPr="00436F7D">
        <w:rPr>
          <w:rFonts w:ascii="Times New Roman" w:hAnsi="Times New Roman" w:cs="Times New Roman"/>
          <w:sz w:val="18"/>
          <w:szCs w:val="18"/>
        </w:rPr>
        <w:t>Duly filled postal ballot should be sent to the</w:t>
      </w:r>
      <w:r w:rsidRPr="00436F7D">
        <w:rPr>
          <w:rFonts w:ascii="Times New Roman" w:hAnsi="Times New Roman" w:cs="Times New Roman"/>
          <w:b/>
          <w:sz w:val="18"/>
          <w:szCs w:val="18"/>
        </w:rPr>
        <w:t xml:space="preserve"> Chairman of the meeting at </w:t>
      </w:r>
      <w:r w:rsidRPr="00436F7D">
        <w:rPr>
          <w:rFonts w:asciiTheme="majorBidi" w:hAnsiTheme="majorBidi" w:cstheme="majorBidi"/>
          <w:b/>
          <w:sz w:val="18"/>
          <w:szCs w:val="18"/>
        </w:rPr>
        <w:t xml:space="preserve">Asia Insurance Company Limited at </w:t>
      </w:r>
      <w:r w:rsidRPr="00436F7D">
        <w:rPr>
          <w:rFonts w:ascii="Times New Roman" w:hAnsi="Times New Roman" w:cs="Times New Roman"/>
          <w:b/>
          <w:sz w:val="18"/>
          <w:szCs w:val="18"/>
        </w:rPr>
        <w:t xml:space="preserve">19 C/D, Block-L, Gulberg-III, </w:t>
      </w:r>
      <w:proofErr w:type="gramStart"/>
      <w:r w:rsidRPr="00436F7D">
        <w:rPr>
          <w:rFonts w:ascii="Times New Roman" w:hAnsi="Times New Roman" w:cs="Times New Roman"/>
          <w:b/>
          <w:sz w:val="18"/>
          <w:szCs w:val="18"/>
        </w:rPr>
        <w:t>Main</w:t>
      </w:r>
      <w:proofErr w:type="gramEnd"/>
      <w:r w:rsidRPr="00436F7D">
        <w:rPr>
          <w:rFonts w:ascii="Times New Roman" w:hAnsi="Times New Roman" w:cs="Times New Roman"/>
          <w:b/>
          <w:sz w:val="18"/>
          <w:szCs w:val="18"/>
        </w:rPr>
        <w:t xml:space="preserve"> </w:t>
      </w:r>
      <w:proofErr w:type="spellStart"/>
      <w:r w:rsidRPr="00436F7D">
        <w:rPr>
          <w:rFonts w:ascii="Times New Roman" w:hAnsi="Times New Roman" w:cs="Times New Roman"/>
          <w:b/>
          <w:sz w:val="18"/>
          <w:szCs w:val="18"/>
        </w:rPr>
        <w:t>Ferozepur</w:t>
      </w:r>
      <w:proofErr w:type="spellEnd"/>
      <w:r w:rsidRPr="00436F7D">
        <w:rPr>
          <w:rFonts w:ascii="Times New Roman" w:hAnsi="Times New Roman" w:cs="Times New Roman"/>
          <w:b/>
          <w:sz w:val="18"/>
          <w:szCs w:val="18"/>
        </w:rPr>
        <w:t xml:space="preserve"> Road, Lahore</w:t>
      </w:r>
      <w:r w:rsidRPr="00436F7D">
        <w:rPr>
          <w:rFonts w:asciiTheme="majorBidi" w:hAnsiTheme="majorBidi" w:cstheme="majorBidi"/>
          <w:b/>
          <w:sz w:val="18"/>
          <w:szCs w:val="18"/>
        </w:rPr>
        <w:t>.</w:t>
      </w:r>
      <w:r w:rsidRPr="00436F7D">
        <w:rPr>
          <w:rFonts w:ascii="Times New Roman" w:hAnsi="Times New Roman" w:cs="Times New Roman"/>
          <w:sz w:val="18"/>
          <w:szCs w:val="18"/>
        </w:rPr>
        <w:t xml:space="preserve"> Or through email at </w:t>
      </w:r>
      <w:hyperlink r:id="rId9" w:history="1">
        <w:r w:rsidRPr="002C0800">
          <w:rPr>
            <w:rFonts w:ascii="Times New Roman" w:hAnsi="Times New Roman" w:cs="Times New Roman"/>
            <w:color w:val="5B9BD5" w:themeColor="accent1"/>
            <w:sz w:val="18"/>
            <w:szCs w:val="18"/>
          </w:rPr>
          <w:t>chairman@asiainsurance.com.pk</w:t>
        </w:r>
      </w:hyperlink>
    </w:p>
    <w:p w:rsidR="007C7D56" w:rsidRPr="00436F7D" w:rsidRDefault="007C7D56" w:rsidP="007C7D56">
      <w:pPr>
        <w:numPr>
          <w:ilvl w:val="0"/>
          <w:numId w:val="1"/>
        </w:numPr>
        <w:spacing w:after="23" w:line="249" w:lineRule="auto"/>
        <w:ind w:left="993" w:hanging="567"/>
        <w:jc w:val="both"/>
        <w:rPr>
          <w:rFonts w:ascii="Times New Roman" w:hAnsi="Times New Roman" w:cs="Times New Roman"/>
          <w:sz w:val="18"/>
          <w:szCs w:val="18"/>
        </w:rPr>
      </w:pPr>
      <w:r w:rsidRPr="00436F7D">
        <w:rPr>
          <w:rFonts w:ascii="Times New Roman" w:hAnsi="Times New Roman" w:cs="Times New Roman"/>
          <w:sz w:val="18"/>
          <w:szCs w:val="18"/>
        </w:rPr>
        <w:t>Copy of CNIC, NICOP/Passport No. (In case of foreigner) should be enclosed with the postal ballot form</w:t>
      </w:r>
    </w:p>
    <w:p w:rsidR="007C7D56" w:rsidRPr="00436F7D" w:rsidRDefault="007C7D56" w:rsidP="007C7D56">
      <w:pPr>
        <w:numPr>
          <w:ilvl w:val="0"/>
          <w:numId w:val="1"/>
        </w:numPr>
        <w:spacing w:after="23" w:line="249" w:lineRule="auto"/>
        <w:ind w:left="993" w:hanging="567"/>
        <w:jc w:val="both"/>
        <w:rPr>
          <w:rFonts w:ascii="Times New Roman" w:hAnsi="Times New Roman" w:cs="Times New Roman"/>
          <w:sz w:val="18"/>
          <w:szCs w:val="18"/>
        </w:rPr>
      </w:pPr>
      <w:r w:rsidRPr="00436F7D">
        <w:rPr>
          <w:rFonts w:ascii="Times New Roman" w:hAnsi="Times New Roman" w:cs="Times New Roman"/>
          <w:sz w:val="18"/>
          <w:szCs w:val="18"/>
        </w:rPr>
        <w:t xml:space="preserve">Postal ballot forms should reach chairman of the meeting till </w:t>
      </w:r>
      <w:r w:rsidRPr="00436F7D">
        <w:rPr>
          <w:rFonts w:ascii="Times New Roman" w:hAnsi="Times New Roman" w:cs="Times New Roman"/>
          <w:b/>
          <w:sz w:val="18"/>
          <w:szCs w:val="18"/>
        </w:rPr>
        <w:t>5.00 p.m. April 28, 2024</w:t>
      </w:r>
      <w:r w:rsidRPr="00436F7D">
        <w:rPr>
          <w:rFonts w:ascii="Times New Roman" w:hAnsi="Times New Roman" w:cs="Times New Roman"/>
          <w:sz w:val="18"/>
          <w:szCs w:val="18"/>
        </w:rPr>
        <w:t xml:space="preserve">. Any postal ballot received after this date, will not be considered for voting.  </w:t>
      </w:r>
    </w:p>
    <w:p w:rsidR="007C7D56" w:rsidRPr="00436F7D" w:rsidRDefault="007C7D56" w:rsidP="007C7D56">
      <w:pPr>
        <w:numPr>
          <w:ilvl w:val="0"/>
          <w:numId w:val="1"/>
        </w:numPr>
        <w:spacing w:after="23" w:line="249" w:lineRule="auto"/>
        <w:ind w:left="993" w:hanging="567"/>
        <w:jc w:val="both"/>
        <w:rPr>
          <w:rFonts w:ascii="Times New Roman" w:hAnsi="Times New Roman" w:cs="Times New Roman"/>
          <w:sz w:val="18"/>
          <w:szCs w:val="18"/>
        </w:rPr>
      </w:pPr>
      <w:r w:rsidRPr="00436F7D">
        <w:rPr>
          <w:rFonts w:ascii="Times New Roman" w:hAnsi="Times New Roman" w:cs="Times New Roman"/>
          <w:sz w:val="18"/>
          <w:szCs w:val="18"/>
        </w:rPr>
        <w:t>Signature on postal ballot should match with signature on CNIC, NICOP/Passport (In case of foreigner).</w:t>
      </w:r>
    </w:p>
    <w:p w:rsidR="007C7D56" w:rsidRDefault="007C7D56" w:rsidP="007C7D56">
      <w:pPr>
        <w:numPr>
          <w:ilvl w:val="0"/>
          <w:numId w:val="1"/>
        </w:numPr>
        <w:spacing w:after="23" w:line="249" w:lineRule="auto"/>
        <w:ind w:left="993" w:hanging="567"/>
        <w:jc w:val="both"/>
        <w:rPr>
          <w:rFonts w:ascii="Times New Roman" w:hAnsi="Times New Roman" w:cs="Times New Roman"/>
          <w:sz w:val="18"/>
          <w:szCs w:val="18"/>
        </w:rPr>
      </w:pPr>
      <w:r w:rsidRPr="00436F7D">
        <w:rPr>
          <w:rFonts w:ascii="Times New Roman" w:hAnsi="Times New Roman" w:cs="Times New Roman"/>
          <w:sz w:val="18"/>
          <w:szCs w:val="18"/>
        </w:rPr>
        <w:t xml:space="preserve">Incomplete, unsigned, incorrect, defaced, torn, mutilated, over written ballot paper will be rejected. </w:t>
      </w:r>
    </w:p>
    <w:p w:rsidR="003742D3" w:rsidRDefault="007C7D56" w:rsidP="007C7D56">
      <w:r w:rsidRPr="00CF7116">
        <w:rPr>
          <w:rFonts w:ascii="Times New Roman" w:hAnsi="Times New Roman" w:cs="Times New Roman"/>
          <w:sz w:val="18"/>
          <w:szCs w:val="18"/>
        </w:rPr>
        <w:t>Incomplete, unsigned, incorrect, defaced, torn, mutilated, over written ballot paper will be rejected.</w:t>
      </w:r>
    </w:p>
    <w:sectPr w:rsidR="003742D3" w:rsidSect="008E22DD">
      <w:pgSz w:w="12240" w:h="20160" w:code="5"/>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87731"/>
    <w:multiLevelType w:val="hybridMultilevel"/>
    <w:tmpl w:val="5ECC2290"/>
    <w:lvl w:ilvl="0" w:tplc="316E9FB2">
      <w:start w:val="1"/>
      <w:numFmt w:val="decimal"/>
      <w:lvlText w:val="%1."/>
      <w:lvlJc w:val="left"/>
      <w:pPr>
        <w:ind w:left="5104"/>
      </w:pPr>
      <w:rPr>
        <w:rFonts w:asciiTheme="majorBidi" w:eastAsia="Calibri"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EB5A96E2">
      <w:start w:val="1"/>
      <w:numFmt w:val="lowerLetter"/>
      <w:lvlText w:val="%2"/>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A8D19C">
      <w:start w:val="1"/>
      <w:numFmt w:val="lowerRoman"/>
      <w:lvlText w:val="%3"/>
      <w:lvlJc w:val="left"/>
      <w:pPr>
        <w:ind w:left="5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6F9B0">
      <w:start w:val="1"/>
      <w:numFmt w:val="decimal"/>
      <w:lvlText w:val="%4"/>
      <w:lvlJc w:val="left"/>
      <w:pPr>
        <w:ind w:left="6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35CA">
      <w:start w:val="1"/>
      <w:numFmt w:val="lowerLetter"/>
      <w:lvlText w:val="%5"/>
      <w:lvlJc w:val="left"/>
      <w:pPr>
        <w:ind w:left="7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008E42">
      <w:start w:val="1"/>
      <w:numFmt w:val="lowerRoman"/>
      <w:lvlText w:val="%6"/>
      <w:lvlJc w:val="left"/>
      <w:pPr>
        <w:ind w:left="7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485AA8">
      <w:start w:val="1"/>
      <w:numFmt w:val="decimal"/>
      <w:lvlText w:val="%7"/>
      <w:lvlJc w:val="left"/>
      <w:pPr>
        <w:ind w:left="8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2ACFC0">
      <w:start w:val="1"/>
      <w:numFmt w:val="lowerLetter"/>
      <w:lvlText w:val="%8"/>
      <w:lvlJc w:val="left"/>
      <w:pPr>
        <w:ind w:left="9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3CB1E4">
      <w:start w:val="1"/>
      <w:numFmt w:val="lowerRoman"/>
      <w:lvlText w:val="%9"/>
      <w:lvlJc w:val="left"/>
      <w:pPr>
        <w:ind w:left="10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56"/>
    <w:rsid w:val="003742D3"/>
    <w:rsid w:val="005A3227"/>
    <w:rsid w:val="007C7D56"/>
    <w:rsid w:val="008E22DD"/>
    <w:rsid w:val="00F069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09AFC-8900-4979-8261-71EFC95B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7C7D56"/>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7C7D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ar%20win%20=%20top.openWin('/WorldClient.dll?Session=KHPVKPIYCM090&amp;View=Compose&amp;New=Yes&amp;To=chairman@asiainsurance.com.pk%27,%27Compose%27,800,600,%27yes%27);"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asiainsurance.com.p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ar%20win%20=%20top.openWin('/WorldClient.dll?Session=KHPVKPIYCM090&amp;View=Compose&amp;New=Yes&amp;To=chairman@asiainsurance.com.pk%27,%27Compose%27,800,600,%27yes%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dc:creator>
  <cp:keywords/>
  <dc:description/>
  <cp:lastModifiedBy>usm</cp:lastModifiedBy>
  <cp:revision>2</cp:revision>
  <dcterms:created xsi:type="dcterms:W3CDTF">2024-04-18T09:54:00Z</dcterms:created>
  <dcterms:modified xsi:type="dcterms:W3CDTF">2024-04-18T10:30:00Z</dcterms:modified>
</cp:coreProperties>
</file>